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63C444BD"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xml:space="preserve">” viešojo pirkimo komisijos </w:t>
      </w:r>
      <w:r w:rsidR="00D44A9B" w:rsidRPr="00B01F7B">
        <w:rPr>
          <w:sz w:val="20"/>
          <w:szCs w:val="24"/>
        </w:rPr>
        <w:t>202</w:t>
      </w:r>
      <w:r w:rsidR="00B01F7B" w:rsidRPr="00B01F7B">
        <w:rPr>
          <w:sz w:val="20"/>
          <w:szCs w:val="24"/>
        </w:rPr>
        <w:t>6</w:t>
      </w:r>
      <w:r w:rsidR="000D0608" w:rsidRPr="00B01F7B">
        <w:rPr>
          <w:sz w:val="20"/>
          <w:szCs w:val="24"/>
        </w:rPr>
        <w:t>-</w:t>
      </w:r>
      <w:r w:rsidR="00812D23" w:rsidRPr="00B01F7B">
        <w:rPr>
          <w:sz w:val="20"/>
          <w:szCs w:val="24"/>
        </w:rPr>
        <w:t>0</w:t>
      </w:r>
      <w:r w:rsidR="00B01F7B" w:rsidRPr="00B01F7B">
        <w:rPr>
          <w:sz w:val="20"/>
          <w:szCs w:val="24"/>
        </w:rPr>
        <w:t>5</w:t>
      </w:r>
      <w:r w:rsidR="000D0608" w:rsidRPr="00B01F7B">
        <w:rPr>
          <w:sz w:val="20"/>
          <w:szCs w:val="24"/>
        </w:rPr>
        <w:t>-</w:t>
      </w:r>
      <w:r w:rsidR="00B01F7B" w:rsidRPr="00B01F7B">
        <w:rPr>
          <w:sz w:val="20"/>
          <w:szCs w:val="24"/>
        </w:rPr>
        <w:t>15</w:t>
      </w:r>
      <w:r w:rsidR="00D50E63" w:rsidRPr="00B01F7B">
        <w:rPr>
          <w:sz w:val="20"/>
          <w:szCs w:val="24"/>
        </w:rPr>
        <w:t xml:space="preserve"> </w:t>
      </w:r>
      <w:r w:rsidRPr="00B01F7B">
        <w:rPr>
          <w:sz w:val="20"/>
          <w:szCs w:val="24"/>
        </w:rPr>
        <w:t xml:space="preserve">posėdžio protokolu Nr. </w:t>
      </w:r>
      <w:r w:rsidR="00B01F7B" w:rsidRPr="00B01F7B">
        <w:rPr>
          <w:sz w:val="20"/>
          <w:szCs w:val="24"/>
        </w:rPr>
        <w:t>68-94-2026</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3A8A3513" w:rsidR="0035120B" w:rsidRPr="0043692A" w:rsidRDefault="00454D0E"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454D0E">
        <w:rPr>
          <w:b/>
          <w:sz w:val="28"/>
          <w:shd w:val="clear" w:color="auto" w:fill="FFFFFF"/>
        </w:rPr>
        <w:t>TRANSPORTO PRIEMONIŲ PRIVALOMASIS IR KASKO DRAUDIMAS</w:t>
      </w: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bookmarkStart w:id="1" w:name="_GoBack"/>
      <w:bookmarkEnd w:id="1"/>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1BFBA33F" w:rsidR="0035120B" w:rsidRPr="00137DE5" w:rsidRDefault="0035120B" w:rsidP="0035120B">
      <w:pPr>
        <w:widowControl w:val="0"/>
        <w:spacing w:after="0" w:line="240" w:lineRule="auto"/>
        <w:jc w:val="center"/>
        <w:rPr>
          <w:sz w:val="22"/>
          <w:szCs w:val="24"/>
        </w:rPr>
      </w:pPr>
      <w:r>
        <w:rPr>
          <w:sz w:val="22"/>
          <w:szCs w:val="24"/>
        </w:rPr>
        <w:t>202</w:t>
      </w:r>
      <w:r w:rsidR="00BA5B5A">
        <w:rPr>
          <w:sz w:val="22"/>
          <w:szCs w:val="24"/>
        </w:rPr>
        <w:t>6</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502B2C"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502B2C"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2" w:name="_Toc114035787"/>
      <w:bookmarkStart w:id="3" w:name="_Toc134700623"/>
      <w:bookmarkStart w:id="4" w:name="_Toc335201954"/>
      <w:bookmarkStart w:id="5" w:name="_Toc147739116"/>
      <w:bookmarkStart w:id="6" w:name="_Toc47844928"/>
      <w:bookmarkStart w:id="7" w:name="_Toc60525482"/>
      <w:r w:rsidRPr="00545482">
        <w:rPr>
          <w:sz w:val="32"/>
          <w:szCs w:val="40"/>
        </w:rPr>
        <w:t>Sąvokos ir sutrumpinimai</w:t>
      </w:r>
      <w:bookmarkEnd w:id="2"/>
      <w:bookmarkEnd w:id="3"/>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Lietuvos Respublikos pirkimų, atliekamų vandentvarkos,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8" w:name="_Ref38970696"/>
      <w:bookmarkStart w:id="9" w:name="_Ref38970873"/>
      <w:bookmarkStart w:id="10" w:name="_Toc114035788"/>
      <w:bookmarkStart w:id="11" w:name="_Toc134700624"/>
      <w:bookmarkEnd w:id="4"/>
      <w:r w:rsidRPr="00545482">
        <w:rPr>
          <w:sz w:val="32"/>
          <w:szCs w:val="40"/>
        </w:rPr>
        <w:t>Terminai</w:t>
      </w:r>
      <w:bookmarkEnd w:id="8"/>
      <w:bookmarkEnd w:id="9"/>
      <w:bookmarkEnd w:id="10"/>
      <w:bookmarkEnd w:id="11"/>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2" w:name="_Toc114035789"/>
      <w:bookmarkStart w:id="13" w:name="_Toc134700625"/>
      <w:r w:rsidRPr="00545482">
        <w:rPr>
          <w:sz w:val="32"/>
        </w:rPr>
        <w:t>Bendrosios nuostatos</w:t>
      </w:r>
      <w:bookmarkEnd w:id="12"/>
      <w:bookmarkEnd w:id="13"/>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BA5B5A" w:rsidRDefault="0035120B" w:rsidP="0035120B">
      <w:pPr>
        <w:pStyle w:val="Sraopastraipa"/>
        <w:numPr>
          <w:ilvl w:val="1"/>
          <w:numId w:val="11"/>
        </w:numPr>
        <w:spacing w:after="120" w:line="20" w:lineRule="atLeast"/>
        <w:ind w:left="0" w:firstLine="567"/>
        <w:jc w:val="both"/>
        <w:rPr>
          <w:rFonts w:eastAsia="Calibri"/>
          <w:sz w:val="21"/>
          <w:szCs w:val="21"/>
          <w:highlight w:val="lightGray"/>
        </w:rPr>
      </w:pPr>
      <w:r w:rsidRPr="00BA5B5A">
        <w:rPr>
          <w:rFonts w:eastAsia="Calibri"/>
          <w:b/>
          <w:bCs/>
          <w:sz w:val="21"/>
          <w:szCs w:val="21"/>
          <w:highlight w:val="lightGray"/>
        </w:rPr>
        <w:t>Pirkimo dokumentus sudaro</w:t>
      </w:r>
      <w:r w:rsidRPr="00BA5B5A">
        <w:rPr>
          <w:rFonts w:eastAsia="Calibri"/>
          <w:sz w:val="21"/>
          <w:szCs w:val="21"/>
          <w:highlight w:val="lightGray"/>
        </w:rPr>
        <w:t>:</w:t>
      </w:r>
    </w:p>
    <w:p w14:paraId="6D2D86BA"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skelbimas;</w:t>
      </w:r>
    </w:p>
    <w:p w14:paraId="069670EE"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išankstinis informacinis skelbimas (jei buvo skelbta);</w:t>
      </w:r>
    </w:p>
    <w:p w14:paraId="5477088A"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šios pirkimo sąlygos, kuriose aprašyta informacija apie pirkimo sąlygas ir procedūras;</w:t>
      </w:r>
    </w:p>
    <w:p w14:paraId="758F8B2B" w14:textId="77777777"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 xml:space="preserve">pirkimo sąlygų priedai: </w:t>
      </w:r>
    </w:p>
    <w:p w14:paraId="1EDAE630"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_Ref38539939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1 priedas „Techninė specifikacija“</w:t>
      </w:r>
      <w:r w:rsidRPr="00BA5B5A">
        <w:rPr>
          <w:rFonts w:eastAsia="Calibri"/>
          <w:sz w:val="21"/>
          <w:szCs w:val="21"/>
          <w:highlight w:val="lightGray"/>
        </w:rPr>
        <w:fldChar w:fldCharType="end"/>
      </w:r>
      <w:r w:rsidRPr="00BA5B5A">
        <w:rPr>
          <w:rFonts w:eastAsia="Calibri"/>
          <w:sz w:val="21"/>
          <w:szCs w:val="21"/>
          <w:highlight w:val="lightGray"/>
        </w:rPr>
        <w:t xml:space="preserve"> (Užsakovo reikalavimai);</w:t>
      </w:r>
    </w:p>
    <w:p w14:paraId="4EBD72C3"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_Ref38285444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2 priedas „Tiekėjų pašalinimo pagrindai“</w:t>
      </w:r>
      <w:r w:rsidRPr="00BA5B5A">
        <w:rPr>
          <w:rFonts w:eastAsia="Calibri"/>
          <w:sz w:val="21"/>
          <w:szCs w:val="21"/>
          <w:highlight w:val="lightGray"/>
        </w:rPr>
        <w:fldChar w:fldCharType="end"/>
      </w:r>
      <w:r w:rsidRPr="00BA5B5A">
        <w:rPr>
          <w:rFonts w:eastAsia="Calibri"/>
          <w:sz w:val="21"/>
          <w:szCs w:val="21"/>
          <w:highlight w:val="lightGray"/>
        </w:rPr>
        <w:t>;</w:t>
      </w:r>
    </w:p>
    <w:p w14:paraId="54E88CF0"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_Ref38291223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3 priedas „Tiekėjų kvalifikacijos reikalavimai ir reikalaujami kokybės bei aplinkos apsaugos vadybos sistemų standartai“</w:t>
      </w:r>
      <w:r w:rsidRPr="00BA5B5A">
        <w:rPr>
          <w:rFonts w:eastAsia="Calibri"/>
          <w:sz w:val="21"/>
          <w:szCs w:val="21"/>
          <w:highlight w:val="lightGray"/>
        </w:rPr>
        <w:fldChar w:fldCharType="end"/>
      </w:r>
      <w:r w:rsidRPr="00BA5B5A">
        <w:rPr>
          <w:rFonts w:eastAsia="Calibri"/>
          <w:sz w:val="21"/>
          <w:szCs w:val="21"/>
          <w:highlight w:val="lightGray"/>
        </w:rPr>
        <w:t>;</w:t>
      </w:r>
    </w:p>
    <w:p w14:paraId="7873B4D1"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_Ref38291379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 xml:space="preserve">Pirkimo sąlygų 4 priedas „EBVPD“ </w:t>
      </w:r>
      <w:r w:rsidRPr="00BA5B5A">
        <w:rPr>
          <w:sz w:val="21"/>
          <w:szCs w:val="21"/>
          <w:highlight w:val="lightGray"/>
        </w:rPr>
        <w:t>(XML formatu)</w:t>
      </w:r>
      <w:r w:rsidRPr="00BA5B5A">
        <w:rPr>
          <w:rFonts w:eastAsia="Calibri"/>
          <w:sz w:val="21"/>
          <w:szCs w:val="21"/>
          <w:highlight w:val="lightGray"/>
        </w:rPr>
        <w:fldChar w:fldCharType="end"/>
      </w:r>
      <w:r w:rsidRPr="00BA5B5A">
        <w:rPr>
          <w:rFonts w:eastAsia="Calibri"/>
          <w:sz w:val="21"/>
          <w:szCs w:val="21"/>
          <w:highlight w:val="lightGray"/>
        </w:rPr>
        <w:t>;</w:t>
      </w:r>
    </w:p>
    <w:p w14:paraId="09ECA9C5"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_Ref38540913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5 priedas „Pasiūlymo forma“</w:t>
      </w:r>
      <w:r w:rsidRPr="00BA5B5A">
        <w:rPr>
          <w:rFonts w:eastAsia="Calibri"/>
          <w:sz w:val="21"/>
          <w:szCs w:val="21"/>
          <w:highlight w:val="lightGray"/>
        </w:rPr>
        <w:fldChar w:fldCharType="end"/>
      </w:r>
      <w:r w:rsidRPr="00BA5B5A">
        <w:rPr>
          <w:rFonts w:eastAsia="Calibri"/>
          <w:sz w:val="21"/>
          <w:szCs w:val="21"/>
          <w:highlight w:val="lightGray"/>
        </w:rPr>
        <w:t>;</w:t>
      </w:r>
    </w:p>
    <w:p w14:paraId="57399726" w14:textId="77777777" w:rsidR="0035120B" w:rsidRPr="00BA5B5A" w:rsidRDefault="0035120B" w:rsidP="0035120B">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_Ref40278562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rFonts w:eastAsia="Calibri"/>
          <w:sz w:val="21"/>
          <w:szCs w:val="21"/>
          <w:highlight w:val="lightGray"/>
        </w:rPr>
        <w:t>Pirkimo sąlygų 6 priedas „Pasiūlymų vertinimo kriterijai ir sąlygos“</w:t>
      </w:r>
      <w:r w:rsidRPr="00BA5B5A">
        <w:rPr>
          <w:rFonts w:eastAsia="Calibri"/>
          <w:sz w:val="21"/>
          <w:szCs w:val="21"/>
          <w:highlight w:val="lightGray"/>
        </w:rPr>
        <w:fldChar w:fldCharType="end"/>
      </w:r>
      <w:r w:rsidRPr="00BA5B5A">
        <w:rPr>
          <w:rFonts w:eastAsia="Calibri"/>
          <w:sz w:val="21"/>
          <w:szCs w:val="21"/>
          <w:highlight w:val="lightGray"/>
        </w:rPr>
        <w:t>;</w:t>
      </w:r>
    </w:p>
    <w:p w14:paraId="09B914A8" w14:textId="78FBA3F4" w:rsidR="00A750D9" w:rsidRPr="00A750D9" w:rsidRDefault="0035120B" w:rsidP="00A750D9">
      <w:pPr>
        <w:pStyle w:val="Sraopastraipa"/>
        <w:numPr>
          <w:ilvl w:val="3"/>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fldChar w:fldCharType="begin"/>
      </w:r>
      <w:r w:rsidRPr="00BA5B5A">
        <w:rPr>
          <w:rFonts w:eastAsia="Calibri"/>
          <w:sz w:val="21"/>
          <w:szCs w:val="21"/>
          <w:highlight w:val="lightGray"/>
        </w:rPr>
        <w:instrText xml:space="preserve"> REF _Ref39674283 \h  \* MERGEFORMAT </w:instrText>
      </w:r>
      <w:r w:rsidRPr="00BA5B5A">
        <w:rPr>
          <w:rFonts w:eastAsia="Calibri"/>
          <w:sz w:val="21"/>
          <w:szCs w:val="21"/>
          <w:highlight w:val="lightGray"/>
        </w:rPr>
      </w:r>
      <w:r w:rsidRPr="00BA5B5A">
        <w:rPr>
          <w:rFonts w:eastAsia="Calibri"/>
          <w:sz w:val="21"/>
          <w:szCs w:val="21"/>
          <w:highlight w:val="lightGray"/>
        </w:rPr>
        <w:fldChar w:fldCharType="separate"/>
      </w:r>
      <w:r w:rsidRPr="00BA5B5A">
        <w:rPr>
          <w:sz w:val="21"/>
          <w:szCs w:val="21"/>
          <w:highlight w:val="lightGray"/>
        </w:rPr>
        <w:t>Pirkimo sąlygų 7 priedas  „</w:t>
      </w:r>
      <w:r w:rsidR="00A750D9">
        <w:rPr>
          <w:rFonts w:eastAsia="Calibri"/>
          <w:sz w:val="21"/>
          <w:szCs w:val="21"/>
          <w:highlight w:val="lightGray"/>
        </w:rPr>
        <w:t>Specialiosios</w:t>
      </w:r>
      <w:r w:rsidR="00A750D9" w:rsidRPr="00A750D9">
        <w:rPr>
          <w:rFonts w:eastAsia="Calibri"/>
          <w:sz w:val="21"/>
          <w:szCs w:val="21"/>
          <w:highlight w:val="lightGray"/>
        </w:rPr>
        <w:t xml:space="preserve"> paslaug</w:t>
      </w:r>
      <w:r w:rsidR="00A750D9">
        <w:rPr>
          <w:rFonts w:eastAsia="Calibri"/>
          <w:sz w:val="21"/>
          <w:szCs w:val="21"/>
          <w:highlight w:val="lightGray"/>
        </w:rPr>
        <w:t>ų</w:t>
      </w:r>
      <w:r w:rsidR="00A750D9" w:rsidRPr="00A750D9">
        <w:rPr>
          <w:rFonts w:eastAsia="Calibri"/>
          <w:sz w:val="21"/>
          <w:szCs w:val="21"/>
          <w:highlight w:val="lightGray"/>
        </w:rPr>
        <w:t xml:space="preserve"> sutarties s</w:t>
      </w:r>
      <w:r w:rsidR="00A750D9">
        <w:rPr>
          <w:rFonts w:eastAsia="Calibri"/>
          <w:sz w:val="21"/>
          <w:szCs w:val="21"/>
          <w:highlight w:val="lightGray"/>
        </w:rPr>
        <w:t>ą</w:t>
      </w:r>
      <w:r w:rsidR="00A750D9" w:rsidRPr="00A750D9">
        <w:rPr>
          <w:rFonts w:eastAsia="Calibri"/>
          <w:sz w:val="21"/>
          <w:szCs w:val="21"/>
          <w:highlight w:val="lightGray"/>
        </w:rPr>
        <w:t>lygos</w:t>
      </w:r>
      <w:r w:rsidRPr="00BA5B5A">
        <w:rPr>
          <w:sz w:val="21"/>
          <w:szCs w:val="21"/>
          <w:highlight w:val="lightGray"/>
        </w:rPr>
        <w:t>“</w:t>
      </w:r>
      <w:r w:rsidRPr="00BA5B5A">
        <w:rPr>
          <w:rFonts w:eastAsia="Calibri"/>
          <w:sz w:val="21"/>
          <w:szCs w:val="21"/>
          <w:highlight w:val="lightGray"/>
        </w:rPr>
        <w:fldChar w:fldCharType="end"/>
      </w:r>
      <w:r w:rsidRPr="00BA5B5A">
        <w:rPr>
          <w:rFonts w:eastAsia="Calibri"/>
          <w:sz w:val="21"/>
          <w:szCs w:val="21"/>
          <w:highlight w:val="lightGray"/>
        </w:rPr>
        <w:t>;</w:t>
      </w:r>
    </w:p>
    <w:p w14:paraId="68DB23BE" w14:textId="004D8D89" w:rsidR="00A750D9" w:rsidRPr="00A750D9" w:rsidRDefault="00A750D9" w:rsidP="00A750D9">
      <w:pPr>
        <w:pStyle w:val="Sraopastraipa"/>
        <w:numPr>
          <w:ilvl w:val="3"/>
          <w:numId w:val="11"/>
        </w:numPr>
        <w:spacing w:after="120" w:line="20" w:lineRule="atLeast"/>
        <w:ind w:left="0" w:firstLine="567"/>
        <w:jc w:val="both"/>
        <w:rPr>
          <w:rFonts w:eastAsia="Calibri"/>
          <w:sz w:val="21"/>
          <w:szCs w:val="21"/>
          <w:highlight w:val="lightGray"/>
        </w:rPr>
      </w:pPr>
      <w:r w:rsidRPr="00A750D9">
        <w:rPr>
          <w:rFonts w:eastAsia="Calibri"/>
          <w:sz w:val="21"/>
          <w:szCs w:val="21"/>
          <w:highlight w:val="lightGray"/>
        </w:rPr>
        <w:t xml:space="preserve">Priedas Nr. 8 </w:t>
      </w:r>
      <w:r>
        <w:rPr>
          <w:rFonts w:eastAsia="Calibri"/>
          <w:sz w:val="21"/>
          <w:szCs w:val="21"/>
          <w:highlight w:val="lightGray"/>
        </w:rPr>
        <w:t>„Bendrosios</w:t>
      </w:r>
      <w:r w:rsidRPr="00A750D9">
        <w:rPr>
          <w:rFonts w:eastAsia="Calibri"/>
          <w:sz w:val="21"/>
          <w:szCs w:val="21"/>
          <w:highlight w:val="lightGray"/>
        </w:rPr>
        <w:t xml:space="preserve"> paslaug</w:t>
      </w:r>
      <w:r>
        <w:rPr>
          <w:rFonts w:eastAsia="Calibri"/>
          <w:sz w:val="21"/>
          <w:szCs w:val="21"/>
          <w:highlight w:val="lightGray"/>
        </w:rPr>
        <w:t>ų</w:t>
      </w:r>
      <w:r w:rsidRPr="00A750D9">
        <w:rPr>
          <w:rFonts w:eastAsia="Calibri"/>
          <w:sz w:val="21"/>
          <w:szCs w:val="21"/>
          <w:highlight w:val="lightGray"/>
        </w:rPr>
        <w:t xml:space="preserve"> sutarties s</w:t>
      </w:r>
      <w:r>
        <w:rPr>
          <w:rFonts w:eastAsia="Calibri"/>
          <w:sz w:val="21"/>
          <w:szCs w:val="21"/>
          <w:highlight w:val="lightGray"/>
        </w:rPr>
        <w:t>ą</w:t>
      </w:r>
      <w:r w:rsidRPr="00A750D9">
        <w:rPr>
          <w:rFonts w:eastAsia="Calibri"/>
          <w:sz w:val="21"/>
          <w:szCs w:val="21"/>
          <w:highlight w:val="lightGray"/>
        </w:rPr>
        <w:t>lygos</w:t>
      </w:r>
      <w:r>
        <w:rPr>
          <w:rFonts w:eastAsia="Calibri"/>
          <w:sz w:val="21"/>
          <w:szCs w:val="21"/>
          <w:highlight w:val="lightGray"/>
        </w:rPr>
        <w:t>“</w:t>
      </w:r>
      <w:r w:rsidRPr="00A750D9">
        <w:rPr>
          <w:rFonts w:eastAsia="Calibri"/>
          <w:sz w:val="21"/>
          <w:szCs w:val="21"/>
          <w:highlight w:val="lightGray"/>
        </w:rPr>
        <w:t>;</w:t>
      </w:r>
    </w:p>
    <w:p w14:paraId="01467D3F" w14:textId="77777777" w:rsidR="00A750D9" w:rsidRDefault="00BA5B5A" w:rsidP="00A750D9">
      <w:pPr>
        <w:pStyle w:val="Sraopastraipa"/>
        <w:numPr>
          <w:ilvl w:val="3"/>
          <w:numId w:val="11"/>
        </w:numPr>
        <w:spacing w:after="120" w:line="20" w:lineRule="atLeast"/>
        <w:ind w:left="0" w:firstLine="567"/>
        <w:jc w:val="both"/>
        <w:rPr>
          <w:rFonts w:eastAsia="Calibri"/>
          <w:sz w:val="21"/>
          <w:szCs w:val="21"/>
          <w:highlight w:val="lightGray"/>
        </w:rPr>
      </w:pPr>
      <w:r>
        <w:rPr>
          <w:rFonts w:eastAsia="Calibri"/>
          <w:sz w:val="21"/>
          <w:szCs w:val="21"/>
          <w:highlight w:val="lightGray"/>
        </w:rPr>
        <w:t>Priedėlis Nr. 1;</w:t>
      </w:r>
    </w:p>
    <w:p w14:paraId="495D9585" w14:textId="2621FF29" w:rsidR="00BA5B5A" w:rsidRPr="00A750D9" w:rsidRDefault="00BA5B5A" w:rsidP="00A750D9">
      <w:pPr>
        <w:pStyle w:val="Sraopastraipa"/>
        <w:numPr>
          <w:ilvl w:val="3"/>
          <w:numId w:val="11"/>
        </w:numPr>
        <w:spacing w:after="120" w:line="20" w:lineRule="atLeast"/>
        <w:ind w:left="0" w:firstLine="567"/>
        <w:jc w:val="both"/>
        <w:rPr>
          <w:rFonts w:eastAsia="Calibri"/>
          <w:sz w:val="21"/>
          <w:szCs w:val="21"/>
          <w:highlight w:val="lightGray"/>
        </w:rPr>
      </w:pPr>
      <w:r w:rsidRPr="00A750D9">
        <w:rPr>
          <w:rFonts w:eastAsia="Calibri"/>
          <w:sz w:val="21"/>
          <w:szCs w:val="21"/>
          <w:highlight w:val="lightGray"/>
        </w:rPr>
        <w:t xml:space="preserve">Priedas prie </w:t>
      </w:r>
      <w:proofErr w:type="spellStart"/>
      <w:r w:rsidRPr="00A750D9">
        <w:rPr>
          <w:rFonts w:eastAsia="Calibri"/>
          <w:sz w:val="21"/>
          <w:szCs w:val="21"/>
          <w:highlight w:val="lightGray"/>
        </w:rPr>
        <w:t>Sutarties_Subteikėjų</w:t>
      </w:r>
      <w:proofErr w:type="spellEnd"/>
      <w:r w:rsidRPr="00A750D9">
        <w:rPr>
          <w:rFonts w:eastAsia="Calibri"/>
          <w:sz w:val="21"/>
          <w:szCs w:val="21"/>
          <w:highlight w:val="lightGray"/>
        </w:rPr>
        <w:t xml:space="preserve"> sąrašo forma</w:t>
      </w:r>
    </w:p>
    <w:p w14:paraId="5BA6B491" w14:textId="74900BC2" w:rsidR="0035120B" w:rsidRPr="00BA5B5A" w:rsidRDefault="0035120B" w:rsidP="0035120B">
      <w:pPr>
        <w:pStyle w:val="Sraopastraipa"/>
        <w:numPr>
          <w:ilvl w:val="2"/>
          <w:numId w:val="11"/>
        </w:numPr>
        <w:spacing w:after="120" w:line="20" w:lineRule="atLeast"/>
        <w:ind w:left="0" w:firstLine="567"/>
        <w:jc w:val="both"/>
        <w:rPr>
          <w:rFonts w:eastAsia="Calibri"/>
          <w:sz w:val="21"/>
          <w:szCs w:val="21"/>
          <w:highlight w:val="lightGray"/>
        </w:rPr>
      </w:pPr>
      <w:r w:rsidRPr="00BA5B5A">
        <w:rPr>
          <w:rFonts w:eastAsia="Calibri"/>
          <w:sz w:val="21"/>
          <w:szCs w:val="21"/>
          <w:highlight w:val="lightGray"/>
        </w:rPr>
        <w:t>pirkimo dokumentų paaiškinimai (patikslinimai), taip pat atsakymai į tiekėjų klausimus (jeigu bus);</w:t>
      </w:r>
    </w:p>
    <w:p w14:paraId="256A172A" w14:textId="77777777" w:rsidR="0035120B" w:rsidRPr="00BA5B5A" w:rsidRDefault="0035120B" w:rsidP="0035120B">
      <w:pPr>
        <w:pStyle w:val="Sraopastraipa"/>
        <w:numPr>
          <w:ilvl w:val="2"/>
          <w:numId w:val="11"/>
        </w:numPr>
        <w:spacing w:after="120" w:line="20" w:lineRule="atLeast"/>
        <w:ind w:left="0" w:firstLine="567"/>
        <w:jc w:val="both"/>
        <w:rPr>
          <w:sz w:val="21"/>
          <w:szCs w:val="21"/>
          <w:highlight w:val="lightGray"/>
        </w:rPr>
      </w:pPr>
      <w:r w:rsidRPr="00BA5B5A">
        <w:rPr>
          <w:sz w:val="21"/>
          <w:szCs w:val="21"/>
          <w:highlight w:val="lightGray"/>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4" w:name="_Ref39426332"/>
      <w:bookmarkStart w:id="15" w:name="_Ref39426338"/>
      <w:bookmarkStart w:id="16" w:name="_Toc114035790"/>
      <w:bookmarkStart w:id="17" w:name="_Toc134700626"/>
      <w:r w:rsidRPr="00545482">
        <w:rPr>
          <w:sz w:val="32"/>
        </w:rPr>
        <w:t>Pirkimo objektas</w:t>
      </w:r>
      <w:bookmarkEnd w:id="14"/>
      <w:bookmarkEnd w:id="15"/>
      <w:bookmarkEnd w:id="16"/>
      <w:bookmarkEnd w:id="17"/>
    </w:p>
    <w:p w14:paraId="5D7279CB" w14:textId="7A7E03F5" w:rsidR="00951896" w:rsidRPr="00951896" w:rsidRDefault="0035120B" w:rsidP="0069147C">
      <w:pPr>
        <w:pStyle w:val="Betarp"/>
        <w:numPr>
          <w:ilvl w:val="1"/>
          <w:numId w:val="12"/>
        </w:numPr>
        <w:spacing w:after="120"/>
        <w:ind w:left="567" w:firstLine="54"/>
        <w:contextualSpacing/>
        <w:jc w:val="both"/>
        <w:rPr>
          <w:rFonts w:ascii="Times New Roman" w:hAnsi="Times New Roman" w:cs="Times New Roman"/>
        </w:rPr>
      </w:pPr>
      <w:r w:rsidRPr="00951896">
        <w:rPr>
          <w:rFonts w:ascii="Times New Roman" w:hAnsi="Times New Roman" w:cs="Times New Roman"/>
        </w:rPr>
        <w:t xml:space="preserve">Pirkimo objektą sudaro </w:t>
      </w:r>
      <w:r w:rsidR="00581960">
        <w:rPr>
          <w:rFonts w:ascii="Times New Roman" w:hAnsi="Times New Roman" w:cs="Times New Roman"/>
          <w:b/>
          <w:bCs/>
        </w:rPr>
        <w:t>t</w:t>
      </w:r>
      <w:r w:rsidR="0069147C" w:rsidRPr="0069147C">
        <w:rPr>
          <w:rFonts w:ascii="Times New Roman" w:hAnsi="Times New Roman" w:cs="Times New Roman"/>
          <w:b/>
          <w:bCs/>
        </w:rPr>
        <w:t xml:space="preserve">ransporto priemonių privalomasis ir </w:t>
      </w:r>
      <w:proofErr w:type="spellStart"/>
      <w:r w:rsidR="0069147C" w:rsidRPr="0069147C">
        <w:rPr>
          <w:rFonts w:ascii="Times New Roman" w:hAnsi="Times New Roman" w:cs="Times New Roman"/>
          <w:b/>
          <w:bCs/>
        </w:rPr>
        <w:t>kasko</w:t>
      </w:r>
      <w:proofErr w:type="spellEnd"/>
      <w:r w:rsidR="0069147C" w:rsidRPr="0069147C">
        <w:rPr>
          <w:rFonts w:ascii="Times New Roman" w:hAnsi="Times New Roman" w:cs="Times New Roman"/>
          <w:b/>
          <w:bCs/>
        </w:rPr>
        <w:t xml:space="preserve"> draudimas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CCEB4B1" w14:textId="77777777" w:rsidR="00B30280" w:rsidRPr="005E3B26" w:rsidRDefault="00B30280" w:rsidP="005E3B26">
      <w:pPr>
        <w:pStyle w:val="Betarp"/>
        <w:numPr>
          <w:ilvl w:val="1"/>
          <w:numId w:val="12"/>
        </w:numPr>
        <w:shd w:val="clear" w:color="auto" w:fill="FFFFFF" w:themeFill="background1"/>
        <w:spacing w:after="120"/>
        <w:ind w:left="0" w:firstLine="567"/>
        <w:contextualSpacing/>
        <w:jc w:val="both"/>
        <w:rPr>
          <w:rFonts w:ascii="Times New Roman" w:hAnsi="Times New Roman" w:cs="Times New Roman"/>
        </w:rPr>
      </w:pPr>
      <w:r w:rsidRPr="005E3B26">
        <w:rPr>
          <w:rFonts w:ascii="Times New Roman" w:hAnsi="Times New Roman" w:cs="Times New Roman"/>
        </w:rPr>
        <w:t>Pirkimas nevykdomas naudojantis CPO katalogu dėl šių priežasčių:</w:t>
      </w:r>
    </w:p>
    <w:p w14:paraId="50F6C99C" w14:textId="77777777" w:rsidR="00B30280" w:rsidRPr="005E3B26" w:rsidRDefault="00B30280" w:rsidP="005E3B26">
      <w:pPr>
        <w:pStyle w:val="Betarp"/>
        <w:numPr>
          <w:ilvl w:val="2"/>
          <w:numId w:val="12"/>
        </w:numPr>
        <w:shd w:val="clear" w:color="auto" w:fill="FFFFFF" w:themeFill="background1"/>
        <w:spacing w:after="120"/>
        <w:ind w:left="1418" w:hanging="851"/>
        <w:contextualSpacing/>
        <w:jc w:val="both"/>
        <w:rPr>
          <w:rFonts w:ascii="Times New Roman" w:hAnsi="Times New Roman" w:cs="Times New Roman"/>
        </w:rPr>
      </w:pPr>
      <w:r w:rsidRPr="005E3B26">
        <w:rPr>
          <w:rFonts w:ascii="Times New Roman" w:hAnsi="Times New Roman" w:cs="Times New Roman"/>
        </w:rPr>
        <w:t>CPO kataloge Transporto priemonių valdytojų civilinės atsakomybės privalomasis draudimas ir KASKO draudimas įsigyjami sudarant dvi atskiras sutartis, tuo tarpu Perkantysis subjektas siekia sudaryti vieną bendrą sutartį, apimančią abi paslaugas.</w:t>
      </w:r>
    </w:p>
    <w:p w14:paraId="13535329" w14:textId="77777777" w:rsidR="00B30280" w:rsidRPr="005E3B26" w:rsidRDefault="00B30280" w:rsidP="005E3B26">
      <w:pPr>
        <w:pStyle w:val="Betarp"/>
        <w:numPr>
          <w:ilvl w:val="2"/>
          <w:numId w:val="12"/>
        </w:numPr>
        <w:shd w:val="clear" w:color="auto" w:fill="FFFFFF" w:themeFill="background1"/>
        <w:spacing w:after="120"/>
        <w:ind w:left="1418" w:hanging="851"/>
        <w:contextualSpacing/>
        <w:jc w:val="both"/>
        <w:rPr>
          <w:rFonts w:ascii="Times New Roman" w:hAnsi="Times New Roman" w:cs="Times New Roman"/>
        </w:rPr>
      </w:pPr>
      <w:r w:rsidRPr="005E3B26">
        <w:rPr>
          <w:rFonts w:ascii="Times New Roman" w:hAnsi="Times New Roman" w:cs="Times New Roman"/>
        </w:rPr>
        <w:t>CPO kataloge nėra galimybės skirti papildomų lėšų tuo atveju, jei gauti pasiūlymai viršytų suplanuotas lėšas. Tokiu atveju reikėtų vykdyti naują pirkimo procedūrą, kuri užtruktų, o Perkantysis subjektas būtų priverstas laikinai sudaryti atskiras draudimo sutartis kiekvienam automobiliui.</w:t>
      </w:r>
    </w:p>
    <w:p w14:paraId="7EAA0F1A" w14:textId="77777777" w:rsidR="00B30280" w:rsidRPr="005E3B26" w:rsidRDefault="00B30280" w:rsidP="005E3B26">
      <w:pPr>
        <w:pStyle w:val="Betarp"/>
        <w:numPr>
          <w:ilvl w:val="2"/>
          <w:numId w:val="12"/>
        </w:numPr>
        <w:shd w:val="clear" w:color="auto" w:fill="FFFFFF" w:themeFill="background1"/>
        <w:spacing w:after="120"/>
        <w:ind w:left="1418" w:hanging="851"/>
        <w:contextualSpacing/>
        <w:jc w:val="both"/>
        <w:rPr>
          <w:rFonts w:ascii="Times New Roman" w:hAnsi="Times New Roman" w:cs="Times New Roman"/>
        </w:rPr>
      </w:pPr>
      <w:r w:rsidRPr="005E3B26">
        <w:rPr>
          <w:rFonts w:ascii="Times New Roman" w:hAnsi="Times New Roman" w:cs="Times New Roman"/>
        </w:rPr>
        <w:t>Perkantysis subjektas neviešina planuojamų lėšų, nes, įvertinęs žalos istoriją, numato reikšmingą draudimo įmokų padidėjimą.</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 xml:space="preserve">Rėmimasis ūkio subjektų </w:t>
      </w:r>
      <w:proofErr w:type="spellStart"/>
      <w:r w:rsidRPr="00545482">
        <w:rPr>
          <w:sz w:val="32"/>
          <w:szCs w:val="21"/>
        </w:rPr>
        <w:t>pajėgumais</w:t>
      </w:r>
      <w:bookmarkEnd w:id="52"/>
      <w:bookmarkEnd w:id="53"/>
      <w:proofErr w:type="spellEnd"/>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5"/>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6"/>
    <w:bookmarkEnd w:id="7"/>
    <w:p w14:paraId="2062DB94" w14:textId="27AA4E02" w:rsid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31611F">
        <w:rPr>
          <w:color w:val="000000"/>
          <w:sz w:val="22"/>
          <w:szCs w:val="22"/>
          <w:lang w:eastAsia="lt-LT"/>
        </w:rPr>
        <w:t>Tiekėjo siūlomos prekės (įskaitant jų gamintojus)</w:t>
      </w:r>
      <w:r>
        <w:rPr>
          <w:color w:val="000000"/>
          <w:sz w:val="22"/>
          <w:szCs w:val="22"/>
          <w:lang w:eastAsia="lt-LT"/>
        </w:rPr>
        <w:t xml:space="preserve"> ir paslaugos</w:t>
      </w:r>
      <w:r w:rsidRPr="0031611F">
        <w:rPr>
          <w:color w:val="000000"/>
          <w:sz w:val="22"/>
          <w:szCs w:val="22"/>
          <w:lang w:eastAsia="lt-LT"/>
        </w:rPr>
        <w:t xml:space="preserve"> turi nekelti grėsmės nacionaliniam saugumui, kaip nurodyta PĮ 50 straipsnio 8 dalyje.</w:t>
      </w:r>
    </w:p>
    <w:p w14:paraId="2B7C17BB" w14:textId="78F68DCB" w:rsidR="0024553A" w:rsidRPr="006B08AE" w:rsidRDefault="006B08AE" w:rsidP="006B08AE">
      <w:pPr>
        <w:pStyle w:val="Sraopastraipa"/>
        <w:numPr>
          <w:ilvl w:val="1"/>
          <w:numId w:val="14"/>
        </w:numPr>
        <w:pBdr>
          <w:top w:val="nil"/>
          <w:left w:val="nil"/>
          <w:bottom w:val="nil"/>
          <w:right w:val="nil"/>
          <w:between w:val="nil"/>
          <w:bar w:val="nil"/>
        </w:pBdr>
        <w:tabs>
          <w:tab w:val="left" w:pos="567"/>
        </w:tabs>
        <w:suppressAutoHyphens/>
        <w:ind w:left="0" w:firstLine="567"/>
        <w:jc w:val="both"/>
        <w:rPr>
          <w:color w:val="000000"/>
          <w:sz w:val="22"/>
          <w:szCs w:val="22"/>
          <w:lang w:eastAsia="lt-LT"/>
        </w:rPr>
      </w:pPr>
      <w:r w:rsidRPr="006B08AE">
        <w:rPr>
          <w:color w:val="000000"/>
          <w:sz w:val="22"/>
          <w:szCs w:val="22"/>
          <w:lang w:eastAsia="lt-LT"/>
        </w:rPr>
        <w:t xml:space="preserve">Pirkimo vykdytojas laiko, kad tiekėjas turi interesų konfliktą, galintį neigiamai paveikti sutarties vykdymą, jei jis turi kompetentingų institucijų informacijos, kad tiekėjas, jo subtiekėjai ar ūkio subjektai, kurių </w:t>
      </w:r>
      <w:proofErr w:type="spellStart"/>
      <w:r w:rsidRPr="006B08AE">
        <w:rPr>
          <w:color w:val="000000"/>
          <w:sz w:val="22"/>
          <w:szCs w:val="22"/>
          <w:lang w:eastAsia="lt-LT"/>
        </w:rPr>
        <w:t>pajėgumais</w:t>
      </w:r>
      <w:proofErr w:type="spellEnd"/>
      <w:r w:rsidRPr="006B08AE">
        <w:rPr>
          <w:color w:val="000000"/>
          <w:sz w:val="22"/>
          <w:szCs w:val="22"/>
          <w:lang w:eastAsia="lt-LT"/>
        </w:rPr>
        <w:t xml:space="preserve"> remiamasi, ar juos kontroliuojantys asmenys turi interesų, galinčių kelti grėsmę nacionaliniam saugumui, kaip numatyta VPĮ 47 straipsnio 8 dalyje.</w:t>
      </w: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EACC6" w16cex:dateUtc="2026-05-13T04:54:00Z"/>
  <w16cex:commentExtensible w16cex:durableId="2DAEACEC" w16cex:dateUtc="2026-05-13T0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37A3D6" w16cid:durableId="2DAEACB0"/>
  <w16cid:commentId w16cid:paraId="1B871A30" w16cid:durableId="2DAEACC6"/>
  <w16cid:commentId w16cid:paraId="4657EF8D" w16cid:durableId="2DAEACE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73FF87" w14:textId="77777777" w:rsidR="00B33928" w:rsidRDefault="00B33928" w:rsidP="0035120B">
      <w:pPr>
        <w:spacing w:after="0" w:line="240" w:lineRule="auto"/>
      </w:pPr>
      <w:r>
        <w:separator/>
      </w:r>
    </w:p>
  </w:endnote>
  <w:endnote w:type="continuationSeparator" w:id="0">
    <w:p w14:paraId="5C1CBACF" w14:textId="77777777" w:rsidR="00B33928" w:rsidRDefault="00B33928"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82B2B" w14:textId="77777777" w:rsidR="00B33928" w:rsidRDefault="00B33928" w:rsidP="0035120B">
      <w:pPr>
        <w:spacing w:after="0" w:line="240" w:lineRule="auto"/>
      </w:pPr>
      <w:r>
        <w:separator/>
      </w:r>
    </w:p>
  </w:footnote>
  <w:footnote w:type="continuationSeparator" w:id="0">
    <w:p w14:paraId="1C134641" w14:textId="77777777" w:rsidR="00B33928" w:rsidRDefault="00B33928" w:rsidP="0035120B">
      <w:pPr>
        <w:spacing w:after="0" w:line="240" w:lineRule="auto"/>
      </w:pPr>
      <w:r>
        <w:continuationSeparator/>
      </w:r>
    </w:p>
  </w:footnote>
  <w:footnote w:id="1">
    <w:p w14:paraId="37EFF2D0" w14:textId="77777777" w:rsidR="005E3B26" w:rsidRPr="00545482" w:rsidRDefault="005E3B2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5E3B26" w:rsidRPr="00427C59" w:rsidRDefault="005E3B26" w:rsidP="00EC7AB9">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5E3B26" w:rsidRPr="00427C59" w:rsidRDefault="005E3B26" w:rsidP="00EC7AB9">
      <w:pPr>
        <w:pStyle w:val="Puslapioinaostekstas"/>
      </w:pPr>
    </w:p>
  </w:footnote>
  <w:footnote w:id="3">
    <w:p w14:paraId="1EC5182D" w14:textId="77777777" w:rsidR="005E3B26" w:rsidRDefault="005E3B2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5E3B26" w:rsidRPr="00427C59" w:rsidRDefault="005E3B2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5E3B26" w:rsidRPr="00427C59" w:rsidRDefault="005E3B2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5E3B26" w:rsidRDefault="005E3B2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4E60B94"/>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b w:val="0"/>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CD22EC3"/>
    <w:multiLevelType w:val="multilevel"/>
    <w:tmpl w:val="6B16BD10"/>
    <w:lvl w:ilvl="0">
      <w:start w:val="1"/>
      <w:numFmt w:val="decimal"/>
      <w:lvlText w:val="%1."/>
      <w:lvlJc w:val="left"/>
      <w:pPr>
        <w:ind w:left="1080" w:hanging="360"/>
      </w:pPr>
      <w:rPr>
        <w:rFonts w:hint="default"/>
        <w:b/>
      </w:rPr>
    </w:lvl>
    <w:lvl w:ilvl="1">
      <w:start w:val="1"/>
      <w:numFmt w:val="decimal"/>
      <w:isLgl/>
      <w:lvlText w:val="%1.%2."/>
      <w:lvlJc w:val="left"/>
      <w:pPr>
        <w:ind w:left="1185" w:hanging="46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7"/>
  </w:num>
  <w:num w:numId="2">
    <w:abstractNumId w:val="10"/>
  </w:num>
  <w:num w:numId="3">
    <w:abstractNumId w:val="1"/>
  </w:num>
  <w:num w:numId="4">
    <w:abstractNumId w:val="9"/>
  </w:num>
  <w:num w:numId="5">
    <w:abstractNumId w:val="2"/>
  </w:num>
  <w:num w:numId="6">
    <w:abstractNumId w:val="6"/>
  </w:num>
  <w:num w:numId="7">
    <w:abstractNumId w:val="16"/>
  </w:num>
  <w:num w:numId="8">
    <w:abstractNumId w:val="13"/>
  </w:num>
  <w:num w:numId="9">
    <w:abstractNumId w:val="18"/>
  </w:num>
  <w:num w:numId="10">
    <w:abstractNumId w:val="11"/>
  </w:num>
  <w:num w:numId="11">
    <w:abstractNumId w:val="3"/>
  </w:num>
  <w:num w:numId="12">
    <w:abstractNumId w:val="0"/>
  </w:num>
  <w:num w:numId="13">
    <w:abstractNumId w:val="5"/>
  </w:num>
  <w:num w:numId="14">
    <w:abstractNumId w:val="4"/>
  </w:num>
  <w:num w:numId="15">
    <w:abstractNumId w:val="12"/>
  </w:num>
  <w:num w:numId="16">
    <w:abstractNumId w:val="15"/>
  </w:num>
  <w:num w:numId="17">
    <w:abstractNumId w:val="14"/>
  </w:num>
  <w:num w:numId="18">
    <w:abstractNumId w:val="7"/>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928DC"/>
    <w:rsid w:val="000A5608"/>
    <w:rsid w:val="000B5005"/>
    <w:rsid w:val="000C2FFA"/>
    <w:rsid w:val="000C53CA"/>
    <w:rsid w:val="000D0608"/>
    <w:rsid w:val="000E7725"/>
    <w:rsid w:val="0013601A"/>
    <w:rsid w:val="002278A7"/>
    <w:rsid w:val="0024553A"/>
    <w:rsid w:val="002A3EC9"/>
    <w:rsid w:val="002D3D84"/>
    <w:rsid w:val="0032105E"/>
    <w:rsid w:val="00350784"/>
    <w:rsid w:val="0035120B"/>
    <w:rsid w:val="00396E00"/>
    <w:rsid w:val="00421310"/>
    <w:rsid w:val="0043692A"/>
    <w:rsid w:val="00454D0E"/>
    <w:rsid w:val="00467242"/>
    <w:rsid w:val="0047700C"/>
    <w:rsid w:val="004974B1"/>
    <w:rsid w:val="004A0F8A"/>
    <w:rsid w:val="004C4F09"/>
    <w:rsid w:val="004E635F"/>
    <w:rsid w:val="0054062E"/>
    <w:rsid w:val="00555AAD"/>
    <w:rsid w:val="0056281F"/>
    <w:rsid w:val="005656F2"/>
    <w:rsid w:val="00581960"/>
    <w:rsid w:val="005E3B26"/>
    <w:rsid w:val="005F6DF3"/>
    <w:rsid w:val="0069147C"/>
    <w:rsid w:val="006B08AE"/>
    <w:rsid w:val="007071F9"/>
    <w:rsid w:val="007161DD"/>
    <w:rsid w:val="00721E91"/>
    <w:rsid w:val="00760A80"/>
    <w:rsid w:val="00774FBE"/>
    <w:rsid w:val="00794338"/>
    <w:rsid w:val="00795367"/>
    <w:rsid w:val="00796777"/>
    <w:rsid w:val="007C4BEF"/>
    <w:rsid w:val="00812D23"/>
    <w:rsid w:val="0081309B"/>
    <w:rsid w:val="00887B63"/>
    <w:rsid w:val="008D06BE"/>
    <w:rsid w:val="00900E66"/>
    <w:rsid w:val="009358B7"/>
    <w:rsid w:val="00951896"/>
    <w:rsid w:val="00995170"/>
    <w:rsid w:val="009A3E24"/>
    <w:rsid w:val="00A4314F"/>
    <w:rsid w:val="00A4436B"/>
    <w:rsid w:val="00A750D9"/>
    <w:rsid w:val="00A92828"/>
    <w:rsid w:val="00A934AF"/>
    <w:rsid w:val="00AB4D18"/>
    <w:rsid w:val="00AC65D1"/>
    <w:rsid w:val="00AD4D6C"/>
    <w:rsid w:val="00AE5A64"/>
    <w:rsid w:val="00B01F7B"/>
    <w:rsid w:val="00B06BA9"/>
    <w:rsid w:val="00B30280"/>
    <w:rsid w:val="00B33928"/>
    <w:rsid w:val="00BA2FA6"/>
    <w:rsid w:val="00BA5B5A"/>
    <w:rsid w:val="00BC087D"/>
    <w:rsid w:val="00BC52FA"/>
    <w:rsid w:val="00C400BF"/>
    <w:rsid w:val="00C63A67"/>
    <w:rsid w:val="00C76E77"/>
    <w:rsid w:val="00CA32B3"/>
    <w:rsid w:val="00D44A9B"/>
    <w:rsid w:val="00D50E63"/>
    <w:rsid w:val="00DA38B9"/>
    <w:rsid w:val="00DC2706"/>
    <w:rsid w:val="00E50C42"/>
    <w:rsid w:val="00E55628"/>
    <w:rsid w:val="00EC2CB6"/>
    <w:rsid w:val="00EC7AB9"/>
    <w:rsid w:val="00ED654E"/>
    <w:rsid w:val="00ED6FB4"/>
    <w:rsid w:val="00EE5FBA"/>
    <w:rsid w:val="00EF1C1A"/>
    <w:rsid w:val="00F37C71"/>
    <w:rsid w:val="00F62F6B"/>
    <w:rsid w:val="00F677E3"/>
    <w:rsid w:val="00FD3208"/>
    <w:rsid w:val="00FD6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859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3A30F-B168-4C27-8BB1-C367626AC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44544</Words>
  <Characters>25391</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Ugnė Čepauskaitė</cp:lastModifiedBy>
  <cp:revision>2</cp:revision>
  <dcterms:created xsi:type="dcterms:W3CDTF">2026-05-15T08:31:00Z</dcterms:created>
  <dcterms:modified xsi:type="dcterms:W3CDTF">2026-05-15T08:31:00Z</dcterms:modified>
</cp:coreProperties>
</file>